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1D741" w14:textId="77777777" w:rsidR="00C61219" w:rsidRPr="00C61219" w:rsidRDefault="00C61219" w:rsidP="00C61219">
      <w:pPr>
        <w:jc w:val="center"/>
        <w:rPr>
          <w:b/>
          <w:bCs/>
        </w:rPr>
      </w:pPr>
      <w:r w:rsidRPr="00C61219">
        <w:rPr>
          <w:b/>
          <w:bCs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14:paraId="31257E75" w14:textId="77777777" w:rsidR="00C61219" w:rsidRDefault="00C61219" w:rsidP="00F25AD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1427A" w14:textId="77777777" w:rsidR="00D042D1" w:rsidRDefault="00D042D1" w:rsidP="00D042D1"/>
    <w:p w14:paraId="3575EA4A" w14:textId="562218DA" w:rsidR="00D042D1" w:rsidRDefault="00D042D1" w:rsidP="00D042D1">
      <w:pPr>
        <w:ind w:firstLine="709"/>
      </w:pPr>
      <w: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обжалование.</w:t>
      </w:r>
    </w:p>
    <w:p w14:paraId="07A9F041" w14:textId="2E6E1FC1" w:rsidR="00D042D1" w:rsidRDefault="00D042D1" w:rsidP="00D042D1">
      <w:pPr>
        <w:ind w:firstLine="709"/>
      </w:pPr>
      <w: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1D729926" w14:textId="3250338A" w:rsidR="00D042D1" w:rsidRDefault="00D042D1" w:rsidP="00D042D1">
      <w:pPr>
        <w:ind w:firstLine="709"/>
      </w:pPr>
      <w:r>
        <w:t xml:space="preserve">При подаче жалобы гражданином она должна быть подписана </w:t>
      </w:r>
      <w:proofErr w:type="gramStart"/>
      <w:r>
        <w:t>простой</w:t>
      </w:r>
      <w:r w:rsidR="00271E91">
        <w:t xml:space="preserve"> </w:t>
      </w:r>
      <w:r>
        <w:t>электронной подписью</w:t>
      </w:r>
      <w:bookmarkStart w:id="0" w:name="_GoBack"/>
      <w:bookmarkEnd w:id="0"/>
      <w:proofErr w:type="gramEnd"/>
      <w: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506A0EBC" w14:textId="77777777" w:rsidR="00D042D1" w:rsidRDefault="00D042D1" w:rsidP="00D042D1">
      <w:pPr>
        <w:ind w:firstLine="709"/>
      </w:pPr>
      <w: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0FC42A87" w14:textId="61D005FB" w:rsidR="00D042D1" w:rsidRDefault="00D042D1" w:rsidP="00D042D1">
      <w:pPr>
        <w:ind w:firstLine="709"/>
      </w:pPr>
      <w: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73A0238E" w14:textId="6D854246" w:rsidR="00D042D1" w:rsidRDefault="00D042D1" w:rsidP="00D042D1">
      <w:pPr>
        <w:ind w:firstLine="709"/>
      </w:pPr>
      <w: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6180E65C" w14:textId="77777777" w:rsidR="00D042D1" w:rsidRDefault="00D042D1" w:rsidP="00D042D1">
      <w:pPr>
        <w:ind w:firstLine="709"/>
      </w:pPr>
      <w: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2912474B" w14:textId="170F0145" w:rsidR="00D042D1" w:rsidRDefault="00D042D1" w:rsidP="00D042D1">
      <w:pPr>
        <w:ind w:firstLine="709"/>
      </w:pPr>
      <w: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3D45C2FE" w14:textId="3435C52B" w:rsidR="00D042D1" w:rsidRDefault="00D042D1" w:rsidP="00D042D1">
      <w:pPr>
        <w:ind w:firstLine="709"/>
      </w:pPr>
      <w:r>
        <w:t>Жалоба может содержать ходатайство о приостановлении исполнения обжалуемого решения Контрольного органа.</w:t>
      </w:r>
    </w:p>
    <w:p w14:paraId="38564D56" w14:textId="7D51B359" w:rsidR="00D042D1" w:rsidRDefault="00D042D1" w:rsidP="00D042D1">
      <w:pPr>
        <w:ind w:firstLine="709"/>
      </w:pPr>
      <w:r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14:paraId="61E1A585" w14:textId="1DF17778" w:rsidR="00D042D1" w:rsidRDefault="00D042D1" w:rsidP="00D042D1">
      <w:pPr>
        <w:ind w:firstLine="709"/>
      </w:pPr>
      <w:r>
        <w:t>-</w:t>
      </w:r>
      <w:r>
        <w:t xml:space="preserve">  о приостановлении исполнения обжалуемого решения Контрольного органа;</w:t>
      </w:r>
    </w:p>
    <w:p w14:paraId="2897D1E2" w14:textId="16EAC052" w:rsidR="00D042D1" w:rsidRDefault="00D042D1" w:rsidP="00D042D1">
      <w:pPr>
        <w:ind w:firstLine="709"/>
      </w:pPr>
      <w:r>
        <w:t>-</w:t>
      </w:r>
      <w:r>
        <w:t xml:space="preserve">  об отказе в приостановлении исполнения обжалуемого решения Контрольного органа. </w:t>
      </w:r>
    </w:p>
    <w:p w14:paraId="635B9A86" w14:textId="77777777" w:rsidR="00D042D1" w:rsidRDefault="00D042D1" w:rsidP="00D042D1">
      <w:pPr>
        <w:ind w:firstLine="709"/>
      </w:pPr>
      <w: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4C43F533" w14:textId="3C172482" w:rsidR="00D042D1" w:rsidRDefault="00D042D1" w:rsidP="00D042D1">
      <w:pPr>
        <w:ind w:firstLine="709"/>
      </w:pPr>
      <w:r>
        <w:t>Жалоба должна содержать:</w:t>
      </w:r>
    </w:p>
    <w:p w14:paraId="66227C4B" w14:textId="63B27142" w:rsidR="00D042D1" w:rsidRDefault="00D042D1" w:rsidP="00D042D1">
      <w:pPr>
        <w:ind w:firstLine="709"/>
      </w:pPr>
      <w:r>
        <w:t>-</w:t>
      </w:r>
      <w:r>
        <w:t xml:space="preserve"> 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5407301F" w14:textId="28322C83" w:rsidR="00D042D1" w:rsidRDefault="00D042D1" w:rsidP="00D042D1">
      <w:pPr>
        <w:ind w:firstLine="709"/>
      </w:pPr>
      <w:r>
        <w:t>-</w:t>
      </w:r>
      <w:r>
        <w:t xml:space="preserve"> 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32CDFE2A" w14:textId="0F5AEBD9" w:rsidR="00D042D1" w:rsidRDefault="00D042D1" w:rsidP="00D042D1">
      <w:pPr>
        <w:ind w:firstLine="709"/>
      </w:pPr>
      <w:r>
        <w:t>-</w:t>
      </w:r>
      <w:r>
        <w:t xml:space="preserve"> 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39C5020" w14:textId="0498E859" w:rsidR="00D042D1" w:rsidRDefault="00D042D1" w:rsidP="00D042D1">
      <w:pPr>
        <w:ind w:firstLine="709"/>
      </w:pPr>
      <w:r>
        <w:t>-</w:t>
      </w:r>
      <w:r>
        <w:t xml:space="preserve"> 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3EBA9E50" w14:textId="66535AA1" w:rsidR="00D042D1" w:rsidRDefault="00D042D1" w:rsidP="00D042D1">
      <w:pPr>
        <w:ind w:firstLine="709"/>
      </w:pPr>
      <w:r>
        <w:t>-</w:t>
      </w:r>
      <w:r>
        <w:t xml:space="preserve">   требования контролируемого лица, подавшего жалобу; </w:t>
      </w:r>
    </w:p>
    <w:p w14:paraId="18582FDE" w14:textId="26C8CECC" w:rsidR="00D042D1" w:rsidRDefault="00D042D1" w:rsidP="00D042D1">
      <w:pPr>
        <w:ind w:firstLine="709"/>
      </w:pPr>
      <w: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0A311219" w14:textId="00B228B4" w:rsidR="00D042D1" w:rsidRDefault="00D042D1" w:rsidP="00D042D1">
      <w:pPr>
        <w:ind w:firstLine="709"/>
      </w:pPr>
      <w: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178FF046" w14:textId="4DD02488" w:rsidR="00D042D1" w:rsidRDefault="00D042D1" w:rsidP="00D042D1">
      <w:pPr>
        <w:ind w:firstLine="709"/>
      </w:pPr>
      <w: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080160D6" w14:textId="6C5AE3F2" w:rsidR="00D042D1" w:rsidRDefault="00D042D1" w:rsidP="00D042D1">
      <w:pPr>
        <w:ind w:firstLine="709"/>
      </w:pPr>
      <w:r>
        <w:t>-</w:t>
      </w:r>
      <w:r>
        <w:t xml:space="preserve">  жалоба подана после</w:t>
      </w:r>
      <w:r>
        <w:t xml:space="preserve"> истечения сроков подачи жалобы</w:t>
      </w:r>
      <w:r>
        <w:t xml:space="preserve"> и не содержит ходатайства о восстановлении пропущенного срока на подачу жалобы;</w:t>
      </w:r>
    </w:p>
    <w:p w14:paraId="37EC9615" w14:textId="1E107BD3" w:rsidR="00D042D1" w:rsidRDefault="00D042D1" w:rsidP="00D042D1">
      <w:pPr>
        <w:ind w:firstLine="709"/>
      </w:pPr>
      <w:r>
        <w:t>-</w:t>
      </w:r>
      <w:r>
        <w:t xml:space="preserve">  до принятия решения по жалобе от контролируемого лица, ее подавшего, поступило заявление об отзыве жалобы;</w:t>
      </w:r>
    </w:p>
    <w:p w14:paraId="0A468125" w14:textId="1B19A983" w:rsidR="00D042D1" w:rsidRDefault="00D042D1" w:rsidP="00D042D1">
      <w:pPr>
        <w:ind w:firstLine="709"/>
      </w:pPr>
      <w:r>
        <w:t>-</w:t>
      </w:r>
      <w:r>
        <w:t xml:space="preserve">   имеется решение суда по вопросам, поставленным в жалобе;</w:t>
      </w:r>
    </w:p>
    <w:p w14:paraId="4DD50FEE" w14:textId="58EA1713" w:rsidR="00D042D1" w:rsidRDefault="00D042D1" w:rsidP="00D042D1">
      <w:pPr>
        <w:ind w:firstLine="709"/>
      </w:pPr>
      <w:r>
        <w:t>-</w:t>
      </w:r>
      <w:r>
        <w:t xml:space="preserve">  ранее в Контрольный орган была подана другая жалоба от того же контролируемого лица по тем же основаниям;</w:t>
      </w:r>
    </w:p>
    <w:p w14:paraId="01D0ECBD" w14:textId="227B5503" w:rsidR="00D042D1" w:rsidRDefault="00D042D1" w:rsidP="00D042D1">
      <w:pPr>
        <w:ind w:firstLine="709"/>
      </w:pPr>
      <w:r>
        <w:t>-</w:t>
      </w:r>
      <w:r>
        <w:t xml:space="preserve">  </w:t>
      </w:r>
      <w:proofErr w:type="gramStart"/>
      <w:r>
        <w:t>жалоба  содержит</w:t>
      </w:r>
      <w:proofErr w:type="gramEnd"/>
      <w:r>
        <w:t xml:space="preserve">  нецензурные  либо  оскорбительные  выражения, угрозы жизни, здоровью и имуществу должностных лиц Контрольного органа, а также членов их семей;</w:t>
      </w:r>
    </w:p>
    <w:p w14:paraId="4716C8E1" w14:textId="72ECA041" w:rsidR="00D042D1" w:rsidRDefault="00D042D1" w:rsidP="00D042D1">
      <w:pPr>
        <w:ind w:firstLine="709"/>
      </w:pPr>
      <w:r>
        <w:t>-</w:t>
      </w:r>
      <w:r>
        <w:t xml:space="preserve"> 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0253EC0" w14:textId="60BC33DB" w:rsidR="00D042D1" w:rsidRDefault="00773CF8" w:rsidP="00D042D1">
      <w:pPr>
        <w:ind w:firstLine="709"/>
      </w:pPr>
      <w:r>
        <w:t>-</w:t>
      </w:r>
      <w:r w:rsidR="00D042D1">
        <w:t xml:space="preserve"> жалоба подана в ненадлежащий орган;</w:t>
      </w:r>
    </w:p>
    <w:p w14:paraId="3FE52284" w14:textId="34860478" w:rsidR="00D042D1" w:rsidRDefault="00773CF8" w:rsidP="00D042D1">
      <w:pPr>
        <w:ind w:firstLine="709"/>
      </w:pPr>
      <w:r>
        <w:t>-</w:t>
      </w:r>
      <w:r w:rsidR="00D042D1">
        <w:t xml:space="preserve"> законодательством Российской Федерации предусмотрен только судебный порядок обжалования решений Контрольного органа.</w:t>
      </w:r>
    </w:p>
    <w:p w14:paraId="546A08D4" w14:textId="2817239F" w:rsidR="00D042D1" w:rsidRDefault="00D042D1" w:rsidP="00D042D1">
      <w:pPr>
        <w:ind w:firstLine="709"/>
      </w:pPr>
      <w:r>
        <w:t xml:space="preserve">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14:paraId="02E195EB" w14:textId="1ABE522C" w:rsidR="00D042D1" w:rsidRDefault="00D042D1" w:rsidP="00D042D1">
      <w:pPr>
        <w:ind w:firstLine="709"/>
      </w:pPr>
      <w:r>
        <w:t>Указанный срок может быть продлен на двадцать рабочих дней, в следующих исключительных случаях:</w:t>
      </w:r>
    </w:p>
    <w:p w14:paraId="2341173D" w14:textId="7ED37AAE" w:rsidR="00D042D1" w:rsidRDefault="00773CF8" w:rsidP="00D042D1">
      <w:pPr>
        <w:ind w:firstLine="709"/>
      </w:pPr>
      <w:r>
        <w:t>-</w:t>
      </w:r>
      <w:r w:rsidR="00D042D1">
        <w:t xml:space="preserve">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132541DA" w14:textId="01EF71CE" w:rsidR="00D042D1" w:rsidRDefault="00773CF8" w:rsidP="00D042D1">
      <w:pPr>
        <w:ind w:firstLine="709"/>
      </w:pPr>
      <w:r>
        <w:t>-</w:t>
      </w:r>
      <w:r w:rsidR="00D042D1">
        <w:t xml:space="preserve">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175C05A4" w14:textId="59EDA455" w:rsidR="00D042D1" w:rsidRDefault="00D042D1" w:rsidP="00D042D1">
      <w:pPr>
        <w:ind w:firstLine="709"/>
      </w:pPr>
      <w: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405115F5" w14:textId="77777777" w:rsidR="00D042D1" w:rsidRDefault="00D042D1" w:rsidP="00D042D1">
      <w:pPr>
        <w:ind w:firstLine="709"/>
      </w:pPr>
      <w: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документов. </w:t>
      </w:r>
    </w:p>
    <w:p w14:paraId="01C42662" w14:textId="77777777" w:rsidR="00D042D1" w:rsidRDefault="00D042D1" w:rsidP="00D042D1">
      <w:pPr>
        <w:ind w:firstLine="709"/>
      </w:pPr>
      <w: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5D0130ED" w14:textId="1EFEE30D" w:rsidR="00D042D1" w:rsidRDefault="00D042D1" w:rsidP="00D042D1">
      <w:pPr>
        <w:ind w:firstLine="709"/>
      </w:pPr>
      <w: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11BEDE34" w14:textId="335927B1" w:rsidR="00D042D1" w:rsidRDefault="00D042D1" w:rsidP="00D042D1">
      <w:pPr>
        <w:ind w:firstLine="709"/>
      </w:pPr>
      <w: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625F1CCC" w14:textId="07EA099D" w:rsidR="00D042D1" w:rsidRDefault="00773CF8" w:rsidP="00D042D1">
      <w:pPr>
        <w:ind w:firstLine="709"/>
      </w:pPr>
      <w:r>
        <w:t>-</w:t>
      </w:r>
      <w:r w:rsidR="00D042D1">
        <w:t xml:space="preserve"> оставляет жалобу без удовлетворения;</w:t>
      </w:r>
    </w:p>
    <w:p w14:paraId="75E0A8E1" w14:textId="0EAD51DE" w:rsidR="00D042D1" w:rsidRDefault="00773CF8" w:rsidP="00D042D1">
      <w:pPr>
        <w:ind w:firstLine="709"/>
      </w:pPr>
      <w:r>
        <w:t>-</w:t>
      </w:r>
      <w:r w:rsidR="00D042D1">
        <w:t xml:space="preserve"> отменяет решение Контрольного органа полностью или частично;</w:t>
      </w:r>
    </w:p>
    <w:p w14:paraId="46BBB9B9" w14:textId="3964B80E" w:rsidR="00D042D1" w:rsidRDefault="00773CF8" w:rsidP="00D042D1">
      <w:pPr>
        <w:ind w:firstLine="709"/>
      </w:pPr>
      <w:r>
        <w:t>-</w:t>
      </w:r>
      <w:r w:rsidR="00D042D1">
        <w:t xml:space="preserve"> отменяет решение Контрольного органа полностью и принимает новое решение;</w:t>
      </w:r>
    </w:p>
    <w:p w14:paraId="2AD0BCF5" w14:textId="58A8181A" w:rsidR="00D042D1" w:rsidRDefault="00773CF8" w:rsidP="00D042D1">
      <w:pPr>
        <w:ind w:firstLine="709"/>
      </w:pPr>
      <w:r>
        <w:t>-</w:t>
      </w:r>
      <w:r w:rsidR="00D042D1">
        <w:t xml:space="preserve"> признает действия (бездействие) должностных лиц Контрольного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7E898BAF" w14:textId="43B1714A" w:rsidR="00D042D1" w:rsidRDefault="00D042D1" w:rsidP="00D042D1">
      <w:pPr>
        <w:ind w:firstLine="709"/>
      </w:pPr>
      <w: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sectPr w:rsidR="00D0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D2"/>
    <w:rsid w:val="00271E91"/>
    <w:rsid w:val="004D6D68"/>
    <w:rsid w:val="00773CF8"/>
    <w:rsid w:val="00C61219"/>
    <w:rsid w:val="00D042D1"/>
    <w:rsid w:val="00F12FD4"/>
    <w:rsid w:val="00F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9724"/>
  <w15:chartTrackingRefBased/>
  <w15:docId w15:val="{3210AE0B-724A-4F29-A06F-49F76D70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D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C6121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AD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s1">
    <w:name w:val="s_1"/>
    <w:basedOn w:val="a"/>
    <w:rsid w:val="00F25AD2"/>
    <w:pPr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1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Кадова Елена Викторовна</cp:lastModifiedBy>
  <cp:revision>4</cp:revision>
  <dcterms:created xsi:type="dcterms:W3CDTF">2024-11-20T14:15:00Z</dcterms:created>
  <dcterms:modified xsi:type="dcterms:W3CDTF">2024-11-20T14:32:00Z</dcterms:modified>
</cp:coreProperties>
</file>